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-Bold" w:hAnsi="Calibri-Bold" w:eastAsia="Wingdings-Regular" w:cs="Calibri-Bold"/>
          <w:b/>
          <w:bCs/>
          <w:color w:val="000000"/>
          <w:u w:val="single"/>
        </w:rPr>
      </w:pPr>
      <w:r>
        <w:rPr>
          <w:rFonts w:ascii="Calibri-Bold" w:hAnsi="Calibri-Bold" w:eastAsia="Wingdings-Regular" w:cs="Calibri-Bold"/>
          <w:b/>
          <w:bCs/>
          <w:color w:val="000000"/>
          <w:u w:val="single"/>
        </w:rPr>
        <w:t>CHECK LIST FOR LLP ACCOUNT –</w:t>
      </w:r>
    </w:p>
    <w:p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-Bold" w:hAnsi="Calibri-Bold" w:eastAsia="Wingdings-Regular" w:cs="Calibri-Bold"/>
          <w:b/>
          <w:bCs/>
          <w:color w:val="000000"/>
          <w:u w:val="single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-Bold" w:hAnsi="Calibri-Bold" w:eastAsia="Wingdings-Regular" w:cs="Calibri-Bold"/>
          <w:b/>
          <w:bCs/>
          <w:color w:val="000000"/>
          <w:u w:val="single"/>
        </w:rPr>
        <w:t>Equity 2.3 version / Commodity 1.6 version / Demat 1.2 version - NON INDIVIDUAL APPLICATION only</w:t>
      </w:r>
    </w:p>
    <w:p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-Bold" w:hAnsi="Calibri-Bold" w:eastAsia="Wingdings-Regular" w:cs="Calibri-Bold"/>
          <w:b/>
          <w:bCs/>
          <w:color w:val="000000"/>
          <w:u w:val="single"/>
        </w:rPr>
      </w:pP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All the documents for account opening for individual client will have to be collected for all the partners.</w:t>
      </w:r>
    </w:p>
    <w:p>
      <w:pPr>
        <w:pStyle w:val="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Pan copy of Partners</w:t>
      </w:r>
    </w:p>
    <w:p>
      <w:pPr>
        <w:pStyle w:val="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Permanent address proof of the Partners</w:t>
      </w:r>
    </w:p>
    <w:p>
      <w:pPr>
        <w:pStyle w:val="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Photograph of the Partners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Certified true copy of partnership deed (notarized)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 xml:space="preserve">Certificate of registration (for registered partnership firm only) 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Declaration of partnership firm on firm’s letter head (In case of more than 3 partners in the firm).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Authorized signatories list with specimen signature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LLP – pan proof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LLP address proof – registered as per mca site.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LLP bank statement.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Last year ITR and Balance Sheet copies along with first and last three pages duly attested by all the partners (to be submitted every year)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Net worth certificate of the firm in case where latest ITR and balance sheet is not available.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Under taking letter required on letter head of the firm.</w:t>
      </w:r>
      <w:r>
        <w:rPr>
          <w:rFonts w:ascii="Calibri" w:hAnsi="Calibri" w:eastAsia="Wingdings-Regular" w:cs="Calibri"/>
          <w:color w:val="000000"/>
        </w:rPr>
        <w:tab/>
      </w:r>
      <w:r>
        <w:rPr>
          <w:rFonts w:ascii="Calibri" w:hAnsi="Calibri" w:eastAsia="Wingdings-Regular" w:cs="Calibri"/>
          <w:color w:val="000000"/>
        </w:rPr>
        <w:tab/>
      </w:r>
      <w:r>
        <w:rPr>
          <w:rFonts w:ascii="Calibri" w:hAnsi="Calibri" w:eastAsia="Wingdings-Regular" w:cs="Calibri"/>
          <w:color w:val="000000"/>
        </w:rPr>
        <w:tab/>
      </w:r>
      <w:r>
        <w:rPr>
          <w:rFonts w:ascii="Calibri" w:hAnsi="Calibri" w:eastAsia="Wingdings-Regular" w:cs="Calibri"/>
          <w:color w:val="000000"/>
        </w:rPr>
        <w:tab/>
      </w:r>
      <w:r>
        <w:rPr>
          <w:rFonts w:ascii="Calibri" w:hAnsi="Calibri" w:eastAsia="Wingdings-Regular" w:cs="Calibri"/>
          <w:color w:val="000000"/>
        </w:rPr>
        <w:tab/>
      </w:r>
    </w:p>
    <w:p>
      <w:pPr>
        <w:pStyle w:val="5"/>
        <w:numPr>
          <w:ilvl w:val="1"/>
          <w:numId w:val="1"/>
        </w:numPr>
      </w:pPr>
      <w:r>
        <w:t>Beneficiary owner determination form for all Partners required.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IPV and self attestations required.</w:t>
      </w:r>
    </w:p>
    <w:p>
      <w:pPr>
        <w:ind w:left="720" w:leftChars="0" w:firstLine="720" w:firstLineChars="0"/>
      </w:pPr>
      <w:r>
        <w:t>Form 32 required in case if authorized signatories name is not mentioned in MOA/AOA</w:t>
      </w:r>
    </w:p>
    <w:p>
      <w:pPr>
        <w:ind w:left="720" w:leftChars="0" w:firstLine="720" w:firstLineChars="0"/>
        <w:rPr>
          <w:rFonts w:ascii="Calibri" w:hAnsi="Calibri" w:eastAsia="Wingdings-Regular" w:cs="Calibri"/>
          <w:color w:val="000000"/>
        </w:rPr>
      </w:pPr>
      <w:r>
        <w:t>Form no.18 require if company address has changed and it is not as per the MOA/AOA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b/>
          <w:color w:val="000000"/>
        </w:rPr>
      </w:pPr>
      <w:r>
        <w:rPr>
          <w:rFonts w:ascii="Calibri" w:hAnsi="Calibri" w:eastAsia="Wingdings-Regular" w:cs="Calibri"/>
          <w:b/>
          <w:color w:val="000000"/>
        </w:rPr>
        <w:t>For LLP account – demat will be opened in the name of the FIRM.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b/>
          <w:color w:val="000000"/>
        </w:rPr>
      </w:pPr>
      <w:r>
        <w:rPr>
          <w:rFonts w:ascii="Calibri" w:hAnsi="Calibri" w:eastAsia="Wingdings-Regular" w:cs="Calibri"/>
          <w:b/>
          <w:color w:val="000000"/>
        </w:rPr>
        <w:t>NON individual kra page required for commodity application.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eastAsia="Wingdings-Regular" w:cs="Calibri"/>
          <w:b/>
          <w:color w:val="000000"/>
        </w:rPr>
      </w:pPr>
      <w:r>
        <w:rPr>
          <w:rFonts w:ascii="Calibri" w:hAnsi="Calibri" w:eastAsia="Wingdings-Regular" w:cs="Calibri"/>
          <w:b/>
          <w:color w:val="000000"/>
        </w:rPr>
        <w:tab/>
      </w:r>
      <w:r>
        <w:rPr>
          <w:rFonts w:ascii="Calibri" w:hAnsi="Calibri" w:eastAsia="Wingdings-Regular" w:cs="Calibri"/>
          <w:b/>
          <w:color w:val="000000"/>
        </w:rPr>
        <w:t xml:space="preserve">In kra page LLP name and in page no 9, 10, 11, 13, ( LLP name to be filled with sign       </w:t>
      </w:r>
      <w:r>
        <w:rPr>
          <w:rFonts w:ascii="Calibri" w:hAnsi="Calibri" w:eastAsia="Wingdings-Regular" w:cs="Calibri"/>
          <w:b/>
          <w:color w:val="000000"/>
        </w:rPr>
        <w:tab/>
      </w:r>
      <w:r>
        <w:rPr>
          <w:rFonts w:ascii="Calibri" w:hAnsi="Calibri" w:eastAsia="Wingdings-Regular" w:cs="Calibri"/>
          <w:b/>
          <w:color w:val="000000"/>
        </w:rPr>
        <w:t>and seal )  and LLP pan number</w:t>
      </w:r>
    </w:p>
    <w:p>
      <w:pPr>
        <w:pStyle w:val="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b/>
          <w:color w:val="000000"/>
        </w:rPr>
      </w:pPr>
      <w:r>
        <w:rPr>
          <w:rFonts w:ascii="Calibri" w:hAnsi="Calibri" w:eastAsia="Wingdings-Regular" w:cs="Calibri"/>
          <w:b/>
          <w:color w:val="000000"/>
        </w:rPr>
        <w:t>In annexure page top LLP name, LLP pan to be written……….in boxes individual details required with photograph with across the sign AND authorized person seal and sign in authorized signatory place</w:t>
      </w:r>
    </w:p>
    <w:p>
      <w:pPr>
        <w:autoSpaceDE w:val="0"/>
        <w:autoSpaceDN w:val="0"/>
        <w:adjustRightInd w:val="0"/>
        <w:spacing w:after="0" w:line="240" w:lineRule="auto"/>
        <w:ind w:left="720"/>
        <w:rPr>
          <w:rFonts w:ascii="Calibri-Bold" w:hAnsi="Calibri-Bold" w:eastAsia="Wingdings-Regular" w:cs="Calibri-Bold"/>
          <w:b/>
          <w:bCs/>
          <w:color w:val="000000"/>
          <w:sz w:val="32"/>
          <w:szCs w:val="32"/>
        </w:rPr>
      </w:pPr>
      <w:r>
        <w:rPr>
          <w:rFonts w:ascii="Calibri-Bold" w:hAnsi="Calibri-Bold" w:eastAsia="Wingdings-Regular" w:cs="Calibri-Bold"/>
          <w:b/>
          <w:bCs/>
          <w:color w:val="000000"/>
          <w:sz w:val="32"/>
          <w:szCs w:val="32"/>
        </w:rPr>
        <w:t>Note:</w:t>
      </w:r>
    </w:p>
    <w:p>
      <w:pPr>
        <w:pStyle w:val="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hAnsi="Calibri" w:eastAsia="Wingdings-Regular" w:cs="Calibri"/>
          <w:color w:val="000000"/>
        </w:rPr>
      </w:pPr>
      <w:r>
        <w:rPr>
          <w:rFonts w:ascii="Calibri" w:hAnsi="Calibri" w:eastAsia="Wingdings-Regular" w:cs="Calibri"/>
          <w:color w:val="000000"/>
        </w:rPr>
        <w:t>Provided documents in the name of firm, should be attested by all the partners where individual document can be self attested by respective partners.</w:t>
      </w:r>
    </w:p>
    <w:p>
      <w:pPr>
        <w:pStyle w:val="5"/>
        <w:numPr>
          <w:ilvl w:val="0"/>
          <w:numId w:val="3"/>
        </w:numPr>
        <w:ind w:left="1440"/>
      </w:pPr>
      <w:r>
        <w:t>IPV required in kyc and in documents required.</w:t>
      </w:r>
    </w:p>
    <w:p>
      <w:pPr>
        <w:pStyle w:val="5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NOTE :-  BOD form filling :- </w:t>
      </w:r>
    </w:p>
    <w:p>
      <w:pPr>
        <w:pStyle w:val="6"/>
        <w:numPr>
          <w:ilvl w:val="0"/>
          <w:numId w:val="3"/>
        </w:numPr>
      </w:pPr>
      <w:r>
        <w:t>Point no 1 – company / firm - Name</w:t>
      </w:r>
      <w:bookmarkStart w:id="0" w:name="_GoBack"/>
      <w:bookmarkEnd w:id="0"/>
    </w:p>
    <w:p>
      <w:pPr>
        <w:pStyle w:val="6"/>
        <w:numPr>
          <w:ilvl w:val="0"/>
          <w:numId w:val="3"/>
        </w:numPr>
      </w:pPr>
      <w:r>
        <w:t>Point no 2 – director  /  partner  - Name and details</w:t>
      </w:r>
    </w:p>
    <w:p>
      <w:pPr>
        <w:pStyle w:val="6"/>
        <w:numPr>
          <w:ilvl w:val="0"/>
          <w:numId w:val="3"/>
        </w:numPr>
      </w:pPr>
      <w:r>
        <w:t>Point no 3 – director or partner ( working company details )</w:t>
      </w:r>
    </w:p>
    <w:p>
      <w:pPr>
        <w:pStyle w:val="5"/>
        <w:numPr>
          <w:ilvl w:val="0"/>
          <w:numId w:val="3"/>
        </w:numPr>
        <w:ind w:left="1440"/>
      </w:pPr>
    </w:p>
    <w:p>
      <w:pPr>
        <w:pStyle w:val="5"/>
        <w:numPr>
          <w:ilvl w:val="0"/>
          <w:numId w:val="3"/>
        </w:numPr>
        <w:ind w:left="1440"/>
        <w:rPr>
          <w:rFonts w:ascii="Segoe UI" w:hAnsi="Segoe UI" w:cs="Segoe UI"/>
          <w:b/>
          <w:color w:val="0DA3E2"/>
          <w:sz w:val="18"/>
          <w:szCs w:val="18"/>
          <w:shd w:val="clear" w:color="auto" w:fill="F6F6F7"/>
        </w:rPr>
      </w:pPr>
      <w:r>
        <w:fldChar w:fldCharType="begin"/>
      </w:r>
      <w:r>
        <w:instrText xml:space="preserve"> HYPERLINK "http://www.mca.gov.in" </w:instrText>
      </w:r>
      <w:r>
        <w:fldChar w:fldCharType="separate"/>
      </w:r>
      <w:r>
        <w:rPr>
          <w:rStyle w:val="3"/>
          <w:b/>
        </w:rPr>
        <w:t>www.mca.gov.in</w:t>
      </w:r>
      <w:r>
        <w:rPr>
          <w:rStyle w:val="3"/>
          <w:b/>
        </w:rPr>
        <w:fldChar w:fldCharType="end"/>
      </w:r>
      <w:r>
        <w:rPr>
          <w:b/>
        </w:rPr>
        <w:t xml:space="preserve"> --</w:t>
      </w:r>
      <w:r>
        <w:rPr>
          <w:b/>
        </w:rPr>
        <w:sym w:font="Wingdings" w:char="F0E0"/>
      </w:r>
      <w:r>
        <w:rPr>
          <w:b/>
        </w:rPr>
        <w:t xml:space="preserve"> MCA SERVICES -----</w:t>
      </w:r>
      <w:r>
        <w:rPr>
          <w:b/>
        </w:rPr>
        <w:sym w:font="Wingdings" w:char="F0E0"/>
      </w:r>
      <w:r>
        <w:rPr>
          <w:b/>
        </w:rPr>
        <w:t xml:space="preserve"> </w:t>
      </w:r>
      <w:r>
        <w:rPr>
          <w:rFonts w:ascii="Segoe UI" w:hAnsi="Segoe UI" w:cs="Segoe UI"/>
          <w:b/>
          <w:color w:val="0DA3E2"/>
          <w:sz w:val="18"/>
          <w:szCs w:val="18"/>
          <w:shd w:val="clear" w:color="auto" w:fill="F6F6F7"/>
        </w:rPr>
        <w:t>View Company / LLP Master Data --</w:t>
      </w:r>
      <w:r>
        <w:rPr>
          <w:rFonts w:ascii="Segoe UI" w:hAnsi="Segoe UI" w:cs="Segoe UI"/>
          <w:b/>
          <w:color w:val="0DA3E2"/>
          <w:sz w:val="18"/>
          <w:szCs w:val="18"/>
          <w:shd w:val="clear" w:color="auto" w:fill="F6F6F7"/>
        </w:rPr>
        <w:sym w:font="Wingdings" w:char="F0E0"/>
      </w:r>
    </w:p>
    <w:p>
      <w:pPr>
        <w:pStyle w:val="5"/>
        <w:numPr>
          <w:ilvl w:val="0"/>
          <w:numId w:val="3"/>
        </w:numPr>
        <w:ind w:left="1440"/>
        <w:rPr>
          <w:b/>
        </w:rPr>
      </w:pPr>
      <w:r>
        <w:rPr>
          <w:rFonts w:ascii="Segoe UI" w:hAnsi="Segoe UI" w:cs="Segoe UI"/>
          <w:b/>
          <w:color w:val="0DA3E2"/>
          <w:sz w:val="18"/>
          <w:szCs w:val="18"/>
          <w:shd w:val="clear" w:color="auto" w:fill="F6F6F7"/>
        </w:rPr>
        <w:t xml:space="preserve"> ( Details of company registered address and DIN number ) available.</w:t>
      </w:r>
    </w:p>
    <w:p/>
    <w:p>
      <w:pPr>
        <w:pStyle w:val="6"/>
      </w:pPr>
    </w:p>
    <w:p>
      <w:pPr>
        <w:pStyle w:val="6"/>
      </w:pPr>
    </w:p>
    <w:p>
      <w:pPr>
        <w:pStyle w:val="6"/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-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ingdings-Regular">
    <w:altName w:val="MingLiU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580"/>
    <w:multiLevelType w:val="multilevel"/>
    <w:tmpl w:val="0185758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DBD7727"/>
    <w:multiLevelType w:val="multilevel"/>
    <w:tmpl w:val="5DBD7727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7822511"/>
    <w:multiLevelType w:val="multilevel"/>
    <w:tmpl w:val="67822511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characterSpacingControl w:val="doNotCompress"/>
  <w:compat>
    <w:doNotExpandShiftReturn/>
    <w:doNotUseIndentAsNumberingTabStop/>
    <w:useAltKinsokuLineBreakRules/>
    <w:compatSetting w:name="compatibilityMode" w:uri="http://schemas.microsoft.com/office/word" w:val="12"/>
  </w:compat>
  <w:rsids>
    <w:rsidRoot w:val="00E85ED4"/>
    <w:rsid w:val="000D75D7"/>
    <w:rsid w:val="00302762"/>
    <w:rsid w:val="007E2346"/>
    <w:rsid w:val="007E497E"/>
    <w:rsid w:val="009E4B1D"/>
    <w:rsid w:val="00A025B0"/>
    <w:rsid w:val="00BC692A"/>
    <w:rsid w:val="00D634D5"/>
    <w:rsid w:val="00E85ED4"/>
    <w:rsid w:val="00FA04EF"/>
    <w:rsid w:val="16357B34"/>
    <w:rsid w:val="341E6758"/>
    <w:rsid w:val="725935BF"/>
    <w:rsid w:val="7A7B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Times New Roman" w:cs="Times New Roman"/>
      <w:sz w:val="22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 w:themeColor="hyperlink"/>
      <w:u w:val="single"/>
    </w:rPr>
  </w:style>
  <w:style w:type="paragraph" w:customStyle="1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1778</Characters>
  <Lines>14</Lines>
  <Paragraphs>4</Paragraphs>
  <TotalTime>1</TotalTime>
  <ScaleCrop>false</ScaleCrop>
  <LinksUpToDate>false</LinksUpToDate>
  <CharactersWithSpaces>2085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2017-07-07T14:45:00Z</dcterms:created>
  <dc:creator>sreedhar</dc:creator>
  <cp:lastModifiedBy>M.Reddy</cp:lastModifiedBy>
  <dcterms:modified xsi:type="dcterms:W3CDTF">2019-10-10T07:14:25Z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